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BB" w:rsidRPr="009567DD" w:rsidRDefault="00821EBB" w:rsidP="00F43355">
      <w:pPr>
        <w:snapToGrid w:val="0"/>
        <w:spacing w:afterLines="50" w:after="18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9567DD">
        <w:rPr>
          <w:rFonts w:eastAsia="標楷體" w:hint="eastAsia"/>
          <w:sz w:val="36"/>
          <w:szCs w:val="36"/>
        </w:rPr>
        <w:t>高雄醫學大學教師評</w:t>
      </w:r>
      <w:r w:rsidR="00323F3F" w:rsidRPr="009567DD">
        <w:rPr>
          <w:rFonts w:eastAsia="標楷體" w:hint="eastAsia"/>
          <w:sz w:val="36"/>
          <w:szCs w:val="36"/>
        </w:rPr>
        <w:t>鑑</w:t>
      </w:r>
      <w:r w:rsidRPr="009567DD">
        <w:rPr>
          <w:rFonts w:eastAsia="標楷體" w:hint="eastAsia"/>
          <w:sz w:val="36"/>
          <w:szCs w:val="36"/>
        </w:rPr>
        <w:t>彙整表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02"/>
        <w:gridCol w:w="969"/>
        <w:gridCol w:w="770"/>
        <w:gridCol w:w="770"/>
        <w:gridCol w:w="952"/>
        <w:gridCol w:w="743"/>
        <w:gridCol w:w="2037"/>
        <w:gridCol w:w="1077"/>
        <w:gridCol w:w="1009"/>
        <w:gridCol w:w="969"/>
      </w:tblGrid>
      <w:tr w:rsidR="00233CFE" w:rsidTr="00F569F1">
        <w:trPr>
          <w:tblHeader/>
          <w:jc w:val="center"/>
        </w:trPr>
        <w:tc>
          <w:tcPr>
            <w:tcW w:w="10988" w:type="dxa"/>
            <w:gridSpan w:val="11"/>
          </w:tcPr>
          <w:p w:rsidR="00233CFE" w:rsidRDefault="00233CFE" w:rsidP="006F4E6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學院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中心：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所、中心、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學位學程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0B74">
              <w:rPr>
                <w:rFonts w:eastAsia="標楷體" w:hint="eastAsia"/>
                <w:sz w:val="28"/>
                <w:szCs w:val="28"/>
              </w:rPr>
              <w:t>：</w:t>
            </w:r>
            <w:r w:rsidRPr="00170B7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170B74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70B74">
              <w:rPr>
                <w:rFonts w:eastAsia="標楷體" w:hint="eastAsia"/>
                <w:sz w:val="28"/>
                <w:szCs w:val="28"/>
              </w:rPr>
              <w:t>學科：</w:t>
            </w:r>
          </w:p>
        </w:tc>
      </w:tr>
      <w:tr w:rsidR="00233CFE" w:rsidTr="00012E26">
        <w:trPr>
          <w:tblHeader/>
          <w:jc w:val="center"/>
        </w:trPr>
        <w:tc>
          <w:tcPr>
            <w:tcW w:w="10988" w:type="dxa"/>
            <w:gridSpan w:val="11"/>
          </w:tcPr>
          <w:p w:rsidR="00233CFE" w:rsidRDefault="00233CFE" w:rsidP="007D370F">
            <w:pPr>
              <w:spacing w:beforeLines="50" w:before="180" w:afterLines="50" w:after="180" w:line="0" w:lineRule="atLeast"/>
              <w:ind w:left="602" w:hangingChars="301" w:hanging="60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說明：請依據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本校</w:t>
            </w:r>
            <w:r w:rsidRPr="00943DCF">
              <w:rPr>
                <w:rFonts w:eastAsia="標楷體" w:hint="eastAsia"/>
                <w:sz w:val="20"/>
                <w:szCs w:val="20"/>
              </w:rPr>
              <w:t>教師評鑑辦法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943DCF">
              <w:rPr>
                <w:rFonts w:eastAsia="標楷體" w:hint="eastAsia"/>
                <w:sz w:val="20"/>
                <w:szCs w:val="20"/>
              </w:rPr>
              <w:t>具主治醫師身份之專任教師及臨床教師評鑑辦法</w:t>
            </w:r>
            <w:r>
              <w:rPr>
                <w:rFonts w:eastAsia="標楷體" w:hint="eastAsia"/>
                <w:sz w:val="20"/>
                <w:szCs w:val="20"/>
              </w:rPr>
              <w:t>、各學院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及</w:t>
            </w:r>
            <w:r>
              <w:rPr>
                <w:rFonts w:eastAsia="標楷體" w:hint="eastAsia"/>
                <w:sz w:val="20"/>
                <w:szCs w:val="20"/>
              </w:rPr>
              <w:t>通識教育中心教師評鑑施行細則計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分標準</w:t>
            </w:r>
            <w:r>
              <w:rPr>
                <w:rFonts w:eastAsia="標楷體" w:hint="eastAsia"/>
                <w:sz w:val="20"/>
                <w:szCs w:val="20"/>
              </w:rPr>
              <w:t>，彙整教師五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三年內（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 w:hint="eastAsia"/>
                <w:sz w:val="20"/>
                <w:szCs w:val="20"/>
              </w:rPr>
              <w:t>月～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 w:hint="eastAsia"/>
                <w:sz w:val="20"/>
                <w:szCs w:val="20"/>
              </w:rPr>
              <w:t>月）之各項積分。</w:t>
            </w:r>
          </w:p>
        </w:tc>
      </w:tr>
      <w:tr w:rsidR="00CB27EA" w:rsidTr="00CB27EA">
        <w:trPr>
          <w:tblHeader/>
          <w:jc w:val="center"/>
        </w:trPr>
        <w:tc>
          <w:tcPr>
            <w:tcW w:w="990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702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職稱</w:t>
            </w:r>
          </w:p>
        </w:tc>
        <w:tc>
          <w:tcPr>
            <w:tcW w:w="969" w:type="dxa"/>
            <w:vAlign w:val="center"/>
          </w:tcPr>
          <w:p w:rsidR="00233CFE" w:rsidRDefault="00233CFE" w:rsidP="00E154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評估</w:t>
            </w:r>
          </w:p>
          <w:p w:rsidR="00233CFE" w:rsidRDefault="00233CFE" w:rsidP="00E154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類別</w:t>
            </w:r>
          </w:p>
        </w:tc>
        <w:tc>
          <w:tcPr>
            <w:tcW w:w="770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教學</w:t>
            </w:r>
          </w:p>
          <w:p w:rsidR="00233CFE" w:rsidRDefault="00233CFE" w:rsidP="00E1540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積分</w:t>
            </w:r>
          </w:p>
        </w:tc>
        <w:tc>
          <w:tcPr>
            <w:tcW w:w="770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研究</w:t>
            </w:r>
          </w:p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積分</w:t>
            </w:r>
          </w:p>
        </w:tc>
        <w:tc>
          <w:tcPr>
            <w:tcW w:w="952" w:type="dxa"/>
            <w:vAlign w:val="center"/>
          </w:tcPr>
          <w:p w:rsidR="00233CFE" w:rsidRDefault="00233CFE" w:rsidP="00E15404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服務與</w:t>
            </w:r>
          </w:p>
          <w:p w:rsidR="00233CFE" w:rsidRDefault="00233CFE" w:rsidP="00E15404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輔導積分</w:t>
            </w:r>
          </w:p>
        </w:tc>
        <w:tc>
          <w:tcPr>
            <w:tcW w:w="743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總</w:t>
            </w:r>
          </w:p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積分</w:t>
            </w:r>
          </w:p>
        </w:tc>
        <w:tc>
          <w:tcPr>
            <w:tcW w:w="2037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33CDF">
              <w:rPr>
                <w:rFonts w:eastAsia="標楷體" w:hint="eastAsia"/>
                <w:sz w:val="20"/>
                <w:szCs w:val="16"/>
              </w:rPr>
              <w:t>通訊作者或第一作者身分發表論文數</w:t>
            </w:r>
          </w:p>
        </w:tc>
        <w:tc>
          <w:tcPr>
            <w:tcW w:w="1077" w:type="dxa"/>
            <w:vAlign w:val="center"/>
          </w:tcPr>
          <w:p w:rsidR="00233CFE" w:rsidRDefault="00233CFE" w:rsidP="00233CFE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計畫</w:t>
            </w:r>
          </w:p>
        </w:tc>
        <w:tc>
          <w:tcPr>
            <w:tcW w:w="1009" w:type="dxa"/>
            <w:vAlign w:val="center"/>
          </w:tcPr>
          <w:p w:rsidR="00233CFE" w:rsidRDefault="00233CFE" w:rsidP="00821EBB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合格</w:t>
            </w:r>
          </w:p>
          <w:p w:rsidR="00233CFE" w:rsidRDefault="00233CFE" w:rsidP="00821EBB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與否</w:t>
            </w:r>
          </w:p>
        </w:tc>
        <w:tc>
          <w:tcPr>
            <w:tcW w:w="969" w:type="dxa"/>
            <w:vAlign w:val="center"/>
          </w:tcPr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評鑑</w:t>
            </w:r>
          </w:p>
          <w:p w:rsidR="00233CFE" w:rsidRDefault="00233CFE" w:rsidP="00D469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年限</w:t>
            </w:r>
          </w:p>
        </w:tc>
      </w:tr>
      <w:tr w:rsidR="00CB27EA" w:rsidTr="00CB27EA">
        <w:trPr>
          <w:trHeight w:val="851"/>
          <w:jc w:val="center"/>
        </w:trPr>
        <w:tc>
          <w:tcPr>
            <w:tcW w:w="99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233CFE" w:rsidRPr="00E15404" w:rsidRDefault="00233CFE" w:rsidP="00233CFE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□綜合型</w:t>
            </w:r>
          </w:p>
          <w:p w:rsidR="00233CFE" w:rsidRPr="00E15404" w:rsidRDefault="00233CFE" w:rsidP="00233CFE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□教學型</w:t>
            </w:r>
          </w:p>
          <w:p w:rsidR="00233CFE" w:rsidRDefault="00233CFE" w:rsidP="00233CFE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□研究型</w:t>
            </w:r>
          </w:p>
          <w:p w:rsidR="00233CFE" w:rsidRPr="00E15404" w:rsidRDefault="00233CFE" w:rsidP="00233CFE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  <w:lang w:eastAsia="zh-HK"/>
              </w:rPr>
              <w:t>應用</w:t>
            </w:r>
            <w:r w:rsidRPr="00E15404">
              <w:rPr>
                <w:rFonts w:eastAsia="標楷體" w:hint="eastAsia"/>
                <w:sz w:val="20"/>
                <w:szCs w:val="16"/>
              </w:rPr>
              <w:t>型</w:t>
            </w:r>
          </w:p>
        </w:tc>
        <w:tc>
          <w:tcPr>
            <w:tcW w:w="77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vAlign w:val="center"/>
          </w:tcPr>
          <w:p w:rsidR="00233CFE" w:rsidRDefault="00233CFE" w:rsidP="00233CFE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 w:rsidRPr="00821EBB">
              <w:rPr>
                <w:rFonts w:eastAsia="標楷體" w:hint="eastAsia"/>
                <w:sz w:val="20"/>
                <w:szCs w:val="20"/>
              </w:rPr>
              <w:t>SCI/SSCI/EI/</w:t>
            </w:r>
            <w:r>
              <w:rPr>
                <w:rFonts w:eastAsia="標楷體" w:hint="eastAsia"/>
                <w:sz w:val="20"/>
                <w:szCs w:val="20"/>
              </w:rPr>
              <w:t>TSSCI</w:t>
            </w:r>
          </w:p>
          <w:p w:rsidR="00233CFE" w:rsidRDefault="00233CFE" w:rsidP="00233CFE">
            <w:pPr>
              <w:spacing w:line="0" w:lineRule="atLeast"/>
              <w:ind w:leftChars="79" w:left="190" w:firstLineChars="1" w:firstLine="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/THCI/</w:t>
            </w:r>
            <w:r w:rsidRPr="002D6290">
              <w:rPr>
                <w:rFonts w:eastAsia="標楷體" w:hint="eastAsia"/>
                <w:sz w:val="20"/>
                <w:szCs w:val="20"/>
              </w:rPr>
              <w:t>A&amp;HCI</w:t>
            </w:r>
            <w:r>
              <w:rPr>
                <w:rFonts w:eastAsia="標楷體" w:hint="eastAsia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233CFE" w:rsidRDefault="00233CFE" w:rsidP="00233CFE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學術期刊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233CFE" w:rsidRDefault="00233CFE" w:rsidP="00233CFE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專門著作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本</w:t>
            </w:r>
          </w:p>
        </w:tc>
        <w:tc>
          <w:tcPr>
            <w:tcW w:w="1077" w:type="dxa"/>
            <w:vAlign w:val="center"/>
          </w:tcPr>
          <w:p w:rsidR="00233CFE" w:rsidRPr="00E15404" w:rsidRDefault="00233CFE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</w:t>
            </w:r>
            <w:r w:rsidR="00CB27EA">
              <w:rPr>
                <w:rFonts w:eastAsia="標楷體" w:hint="eastAsia"/>
                <w:sz w:val="18"/>
                <w:szCs w:val="16"/>
              </w:rPr>
              <w:t>有計畫</w:t>
            </w:r>
          </w:p>
          <w:p w:rsidR="00233CFE" w:rsidRDefault="00233CFE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 w:rsidR="00CB27EA">
              <w:rPr>
                <w:rFonts w:eastAsia="標楷體" w:hint="eastAsia"/>
                <w:sz w:val="18"/>
                <w:szCs w:val="16"/>
              </w:rPr>
              <w:t>申請</w:t>
            </w:r>
            <w:r w:rsidR="00CB27EA">
              <w:rPr>
                <w:rFonts w:eastAsia="標楷體" w:hint="eastAsia"/>
                <w:sz w:val="18"/>
                <w:szCs w:val="16"/>
              </w:rPr>
              <w:t>2</w:t>
            </w:r>
            <w:r w:rsidR="00CB27EA">
              <w:rPr>
                <w:rFonts w:eastAsia="標楷體" w:hint="eastAsia"/>
                <w:sz w:val="18"/>
                <w:szCs w:val="16"/>
              </w:rPr>
              <w:t>件</w:t>
            </w:r>
          </w:p>
          <w:p w:rsidR="00233CFE" w:rsidRPr="00E15404" w:rsidRDefault="00233CFE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 w:rsidR="00CB27EA">
              <w:rPr>
                <w:rFonts w:eastAsia="標楷體" w:hint="eastAsia"/>
                <w:sz w:val="18"/>
                <w:szCs w:val="16"/>
              </w:rPr>
              <w:t>皆無</w:t>
            </w:r>
          </w:p>
        </w:tc>
        <w:tc>
          <w:tcPr>
            <w:tcW w:w="1009" w:type="dxa"/>
            <w:vAlign w:val="center"/>
          </w:tcPr>
          <w:p w:rsidR="00233CFE" w:rsidRPr="00E15404" w:rsidRDefault="00233CFE" w:rsidP="00233CFE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□合格</w:t>
            </w:r>
          </w:p>
          <w:p w:rsidR="00233CFE" w:rsidRPr="00E15404" w:rsidRDefault="00233CFE" w:rsidP="00233CFE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□不合格</w:t>
            </w:r>
          </w:p>
        </w:tc>
        <w:tc>
          <w:tcPr>
            <w:tcW w:w="969" w:type="dxa"/>
            <w:vAlign w:val="center"/>
          </w:tcPr>
          <w:p w:rsidR="00233CFE" w:rsidRPr="00E15404" w:rsidRDefault="00233CFE" w:rsidP="00233CFE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□五年</w:t>
            </w:r>
          </w:p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舊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  <w:p w:rsidR="00233CFE" w:rsidRPr="00E15404" w:rsidRDefault="00233CFE" w:rsidP="00233CFE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新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</w:tc>
      </w:tr>
      <w:tr w:rsidR="00CB27EA" w:rsidTr="00830048">
        <w:trPr>
          <w:trHeight w:val="851"/>
          <w:jc w:val="center"/>
        </w:trPr>
        <w:tc>
          <w:tcPr>
            <w:tcW w:w="99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□綜合型</w:t>
            </w:r>
          </w:p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□教學型</w:t>
            </w:r>
          </w:p>
          <w:p w:rsidR="00CB27EA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□研究型</w:t>
            </w:r>
          </w:p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  <w:lang w:eastAsia="zh-HK"/>
              </w:rPr>
              <w:t>應用</w:t>
            </w:r>
            <w:r w:rsidRPr="00E15404">
              <w:rPr>
                <w:rFonts w:eastAsia="標楷體" w:hint="eastAsia"/>
                <w:sz w:val="20"/>
                <w:szCs w:val="16"/>
              </w:rPr>
              <w:t>型</w:t>
            </w:r>
          </w:p>
        </w:tc>
        <w:tc>
          <w:tcPr>
            <w:tcW w:w="77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vAlign w:val="center"/>
          </w:tcPr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 w:rsidRPr="00821EBB">
              <w:rPr>
                <w:rFonts w:eastAsia="標楷體" w:hint="eastAsia"/>
                <w:sz w:val="20"/>
                <w:szCs w:val="20"/>
              </w:rPr>
              <w:t>SCI/SSCI/EI/</w:t>
            </w:r>
            <w:r>
              <w:rPr>
                <w:rFonts w:eastAsia="標楷體" w:hint="eastAsia"/>
                <w:sz w:val="20"/>
                <w:szCs w:val="20"/>
              </w:rPr>
              <w:t>TSSCI</w:t>
            </w:r>
          </w:p>
          <w:p w:rsidR="00CB27EA" w:rsidRDefault="00CB27EA" w:rsidP="00CB27EA">
            <w:pPr>
              <w:spacing w:line="0" w:lineRule="atLeast"/>
              <w:ind w:leftChars="79" w:left="190" w:firstLineChars="1" w:firstLine="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/THCI/</w:t>
            </w:r>
            <w:r w:rsidRPr="002D6290">
              <w:rPr>
                <w:rFonts w:eastAsia="標楷體" w:hint="eastAsia"/>
                <w:sz w:val="20"/>
                <w:szCs w:val="20"/>
              </w:rPr>
              <w:t>A&amp;HCI</w:t>
            </w:r>
            <w:r>
              <w:rPr>
                <w:rFonts w:eastAsia="標楷體" w:hint="eastAsia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學術期刊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專門著作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本</w:t>
            </w:r>
          </w:p>
        </w:tc>
        <w:tc>
          <w:tcPr>
            <w:tcW w:w="1077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□有計畫</w:t>
            </w:r>
          </w:p>
          <w:p w:rsidR="00CB27EA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</w:rPr>
              <w:t>申請</w:t>
            </w:r>
            <w:r>
              <w:rPr>
                <w:rFonts w:eastAsia="標楷體" w:hint="eastAsia"/>
                <w:sz w:val="18"/>
                <w:szCs w:val="16"/>
              </w:rPr>
              <w:t>2</w:t>
            </w:r>
            <w:r>
              <w:rPr>
                <w:rFonts w:eastAsia="標楷體" w:hint="eastAsia"/>
                <w:sz w:val="18"/>
                <w:szCs w:val="16"/>
              </w:rPr>
              <w:t>件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</w:rPr>
              <w:t>皆無</w:t>
            </w:r>
          </w:p>
        </w:tc>
        <w:tc>
          <w:tcPr>
            <w:tcW w:w="1009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□合格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□不合格</w:t>
            </w:r>
          </w:p>
        </w:tc>
        <w:tc>
          <w:tcPr>
            <w:tcW w:w="969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□五年</w:t>
            </w:r>
          </w:p>
          <w:p w:rsidR="00CB27EA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舊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新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</w:tc>
      </w:tr>
      <w:tr w:rsidR="00CB27EA" w:rsidTr="003B0AF8">
        <w:trPr>
          <w:trHeight w:val="851"/>
          <w:jc w:val="center"/>
        </w:trPr>
        <w:tc>
          <w:tcPr>
            <w:tcW w:w="99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□綜合型</w:t>
            </w:r>
          </w:p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□教學型</w:t>
            </w:r>
          </w:p>
          <w:p w:rsidR="00CB27EA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  <w:szCs w:val="16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□研究型</w:t>
            </w:r>
          </w:p>
          <w:p w:rsidR="00CB27EA" w:rsidRPr="00E15404" w:rsidRDefault="00CB27EA" w:rsidP="00CB27EA">
            <w:pPr>
              <w:spacing w:line="0" w:lineRule="atLeast"/>
              <w:ind w:rightChars="-45" w:right="-108"/>
              <w:jc w:val="both"/>
              <w:rPr>
                <w:rFonts w:eastAsia="標楷體"/>
                <w:sz w:val="20"/>
              </w:rPr>
            </w:pPr>
            <w:r w:rsidRPr="00E15404">
              <w:rPr>
                <w:rFonts w:eastAsia="標楷體" w:hint="eastAsia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  <w:lang w:eastAsia="zh-HK"/>
              </w:rPr>
              <w:t>應用</w:t>
            </w:r>
            <w:r w:rsidRPr="00E15404">
              <w:rPr>
                <w:rFonts w:eastAsia="標楷體" w:hint="eastAsia"/>
                <w:sz w:val="20"/>
                <w:szCs w:val="16"/>
              </w:rPr>
              <w:t>型</w:t>
            </w:r>
          </w:p>
        </w:tc>
        <w:tc>
          <w:tcPr>
            <w:tcW w:w="77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CB27EA" w:rsidRDefault="00CB27EA" w:rsidP="00CB27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vAlign w:val="center"/>
          </w:tcPr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 w:rsidRPr="00821EBB">
              <w:rPr>
                <w:rFonts w:eastAsia="標楷體" w:hint="eastAsia"/>
                <w:sz w:val="20"/>
                <w:szCs w:val="20"/>
              </w:rPr>
              <w:t>SCI/SSCI/EI/</w:t>
            </w:r>
            <w:r>
              <w:rPr>
                <w:rFonts w:eastAsia="標楷體" w:hint="eastAsia"/>
                <w:sz w:val="20"/>
                <w:szCs w:val="20"/>
              </w:rPr>
              <w:t>TSSCI</w:t>
            </w:r>
          </w:p>
          <w:p w:rsidR="00CB27EA" w:rsidRDefault="00CB27EA" w:rsidP="00CB27EA">
            <w:pPr>
              <w:spacing w:line="0" w:lineRule="atLeast"/>
              <w:ind w:leftChars="79" w:left="190" w:firstLineChars="1" w:firstLine="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/THCI/</w:t>
            </w:r>
            <w:r w:rsidRPr="002D6290">
              <w:rPr>
                <w:rFonts w:eastAsia="標楷體" w:hint="eastAsia"/>
                <w:sz w:val="20"/>
                <w:szCs w:val="20"/>
              </w:rPr>
              <w:t>A&amp;HCI</w:t>
            </w:r>
            <w:r>
              <w:rPr>
                <w:rFonts w:eastAsia="標楷體" w:hint="eastAsia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學術期刊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</w:rPr>
              <w:t>篇</w:t>
            </w:r>
          </w:p>
          <w:p w:rsidR="00CB27EA" w:rsidRDefault="00CB27EA" w:rsidP="00CB27EA">
            <w:pPr>
              <w:pStyle w:val="a3"/>
              <w:spacing w:line="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專門著作</w:t>
            </w:r>
            <w:r>
              <w:rPr>
                <w:rFonts w:eastAsia="標楷體" w:hint="eastAsia"/>
                <w:sz w:val="20"/>
                <w:szCs w:val="20"/>
              </w:rPr>
              <w:t xml:space="preserve">:  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本</w:t>
            </w:r>
          </w:p>
        </w:tc>
        <w:tc>
          <w:tcPr>
            <w:tcW w:w="1077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□有計畫</w:t>
            </w:r>
          </w:p>
          <w:p w:rsidR="00CB27EA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</w:rPr>
              <w:t>申請</w:t>
            </w:r>
            <w:r>
              <w:rPr>
                <w:rFonts w:eastAsia="標楷體" w:hint="eastAsia"/>
                <w:sz w:val="18"/>
                <w:szCs w:val="16"/>
              </w:rPr>
              <w:t>2</w:t>
            </w:r>
            <w:r>
              <w:rPr>
                <w:rFonts w:eastAsia="標楷體" w:hint="eastAsia"/>
                <w:sz w:val="18"/>
                <w:szCs w:val="16"/>
              </w:rPr>
              <w:t>件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</w:rPr>
              <w:t>皆無</w:t>
            </w:r>
          </w:p>
        </w:tc>
        <w:tc>
          <w:tcPr>
            <w:tcW w:w="1009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□合格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□不合格</w:t>
            </w:r>
          </w:p>
        </w:tc>
        <w:tc>
          <w:tcPr>
            <w:tcW w:w="969" w:type="dxa"/>
            <w:vAlign w:val="center"/>
          </w:tcPr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□五年</w:t>
            </w:r>
          </w:p>
          <w:p w:rsidR="00CB27EA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  <w:szCs w:val="16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舊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  <w:p w:rsidR="00CB27EA" w:rsidRPr="00E15404" w:rsidRDefault="00CB27EA" w:rsidP="00CB27E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15404">
              <w:rPr>
                <w:rFonts w:eastAsia="標楷體" w:hint="eastAsia"/>
                <w:sz w:val="18"/>
                <w:szCs w:val="16"/>
              </w:rPr>
              <w:t>□</w:t>
            </w:r>
            <w:r>
              <w:rPr>
                <w:rFonts w:eastAsia="標楷體" w:hint="eastAsia"/>
                <w:sz w:val="18"/>
                <w:szCs w:val="16"/>
                <w:lang w:eastAsia="zh-HK"/>
              </w:rPr>
              <w:t>新</w:t>
            </w:r>
            <w:r>
              <w:rPr>
                <w:rFonts w:eastAsia="標楷體" w:hint="eastAsia"/>
                <w:sz w:val="18"/>
                <w:szCs w:val="16"/>
              </w:rPr>
              <w:t>三年</w:t>
            </w:r>
          </w:p>
        </w:tc>
      </w:tr>
      <w:tr w:rsidR="00CB27EA" w:rsidTr="00CB27EA">
        <w:trPr>
          <w:trHeight w:val="851"/>
          <w:jc w:val="center"/>
        </w:trPr>
        <w:tc>
          <w:tcPr>
            <w:tcW w:w="99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  <w:color w:val="808080"/>
                <w:lang w:eastAsia="zh-HK"/>
              </w:rPr>
            </w:pPr>
            <w:r w:rsidRPr="00CB5171">
              <w:rPr>
                <w:rFonts w:eastAsia="標楷體" w:hint="eastAsia"/>
                <w:color w:val="808080"/>
              </w:rPr>
              <w:t>(</w:t>
            </w:r>
            <w:r w:rsidRPr="00CB5171">
              <w:rPr>
                <w:rFonts w:eastAsia="標楷體" w:hint="eastAsia"/>
                <w:color w:val="808080"/>
                <w:lang w:eastAsia="zh-HK"/>
              </w:rPr>
              <w:t>自行</w:t>
            </w:r>
          </w:p>
          <w:p w:rsidR="00233CFE" w:rsidRPr="00CB5171" w:rsidRDefault="00233CFE" w:rsidP="00233CFE">
            <w:pPr>
              <w:spacing w:line="0" w:lineRule="atLeast"/>
              <w:jc w:val="center"/>
              <w:rPr>
                <w:rFonts w:eastAsia="標楷體"/>
                <w:color w:val="808080"/>
              </w:rPr>
            </w:pPr>
            <w:r w:rsidRPr="00CB5171">
              <w:rPr>
                <w:rFonts w:eastAsia="標楷體" w:hint="eastAsia"/>
                <w:color w:val="808080"/>
                <w:lang w:eastAsia="zh-HK"/>
              </w:rPr>
              <w:t>延</w:t>
            </w:r>
            <w:r w:rsidRPr="00CB5171">
              <w:rPr>
                <w:rFonts w:eastAsia="標楷體" w:hint="eastAsia"/>
                <w:color w:val="808080"/>
              </w:rPr>
              <w:t>伸</w:t>
            </w:r>
            <w:r w:rsidRPr="00CB5171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702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233CFE" w:rsidRDefault="00233CFE" w:rsidP="00233C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vAlign w:val="center"/>
          </w:tcPr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7" w:type="dxa"/>
          </w:tcPr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09" w:type="dxa"/>
            <w:vAlign w:val="center"/>
          </w:tcPr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233CFE" w:rsidRDefault="00233CFE" w:rsidP="00233CFE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233CFE" w:rsidTr="00437538">
        <w:trPr>
          <w:trHeight w:val="4013"/>
          <w:jc w:val="center"/>
        </w:trPr>
        <w:tc>
          <w:tcPr>
            <w:tcW w:w="10988" w:type="dxa"/>
            <w:gridSpan w:val="11"/>
          </w:tcPr>
          <w:p w:rsidR="00233CFE" w:rsidRPr="004C4B89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eastAsia="標楷體"/>
                <w:b/>
                <w:color w:val="333333"/>
                <w:sz w:val="20"/>
                <w:szCs w:val="20"/>
              </w:rPr>
            </w:pPr>
            <w:r w:rsidRPr="00170B74">
              <w:rPr>
                <w:rFonts w:eastAsia="標楷體" w:hint="eastAsia"/>
                <w:b/>
                <w:color w:val="333333"/>
                <w:sz w:val="20"/>
                <w:szCs w:val="20"/>
              </w:rPr>
              <w:t>〔備註〕</w:t>
            </w:r>
          </w:p>
          <w:p w:rsidR="00233CFE" w:rsidRPr="004C4B89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eastAsia="標楷體"/>
                <w:b/>
                <w:color w:val="333333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33"/>
                <w:sz w:val="20"/>
                <w:szCs w:val="20"/>
              </w:rPr>
              <w:t>Ⅰ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.</w:t>
            </w:r>
            <w:r w:rsidRPr="004C4B89">
              <w:rPr>
                <w:rFonts w:eastAsia="標楷體"/>
                <w:b/>
                <w:color w:val="333333"/>
                <w:sz w:val="20"/>
                <w:szCs w:val="20"/>
              </w:rPr>
              <w:t>依據本校「教師評估準則」第八條規定：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五年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)</w:t>
            </w:r>
          </w:p>
          <w:p w:rsidR="00233CFE" w:rsidRPr="004C4B89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34" w:firstLine="268"/>
              <w:rPr>
                <w:rFonts w:eastAsia="標楷體"/>
                <w:color w:val="333333"/>
                <w:sz w:val="16"/>
                <w:szCs w:val="20"/>
              </w:rPr>
            </w:pPr>
            <w:r w:rsidRPr="004C4B89">
              <w:rPr>
                <w:rFonts w:eastAsia="標楷體"/>
                <w:color w:val="000000"/>
                <w:kern w:val="0"/>
                <w:sz w:val="20"/>
              </w:rPr>
              <w:t>評估合格標準：下列</w:t>
            </w:r>
            <w:proofErr w:type="gramStart"/>
            <w:r w:rsidRPr="004C4B89">
              <w:rPr>
                <w:rFonts w:eastAsia="標楷體"/>
                <w:color w:val="000000"/>
                <w:kern w:val="0"/>
                <w:sz w:val="20"/>
              </w:rPr>
              <w:t>條件均需符合</w:t>
            </w:r>
            <w:proofErr w:type="gramEnd"/>
            <w:r w:rsidRPr="004C4B89">
              <w:rPr>
                <w:rFonts w:eastAsia="標楷體"/>
                <w:color w:val="000000"/>
                <w:kern w:val="0"/>
                <w:sz w:val="20"/>
              </w:rPr>
              <w:t>，始為合格。</w:t>
            </w:r>
          </w:p>
          <w:p w:rsidR="00233CFE" w:rsidRPr="00D34964" w:rsidRDefault="00233CFE" w:rsidP="00233CFE">
            <w:pPr>
              <w:widowControl/>
              <w:numPr>
                <w:ilvl w:val="0"/>
                <w:numId w:val="3"/>
              </w:numPr>
              <w:tabs>
                <w:tab w:val="left" w:pos="7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left="518" w:hanging="236"/>
              <w:rPr>
                <w:rFonts w:eastAsia="標楷體"/>
                <w:color w:val="000000"/>
                <w:kern w:val="0"/>
                <w:sz w:val="16"/>
              </w:rPr>
            </w:pPr>
            <w:r w:rsidRPr="004C4B89">
              <w:rPr>
                <w:rFonts w:eastAsia="標楷體"/>
                <w:color w:val="000000"/>
                <w:kern w:val="0"/>
                <w:sz w:val="20"/>
              </w:rPr>
              <w:t>教學、研究、服務與輔導總</w:t>
            </w:r>
            <w:proofErr w:type="gramStart"/>
            <w:r w:rsidRPr="004C4B89">
              <w:rPr>
                <w:rFonts w:eastAsia="標楷體"/>
                <w:color w:val="000000"/>
                <w:kern w:val="0"/>
                <w:sz w:val="20"/>
              </w:rPr>
              <w:t>積分依權重</w:t>
            </w:r>
            <w:proofErr w:type="gramEnd"/>
            <w:r w:rsidRPr="004C4B89">
              <w:rPr>
                <w:rFonts w:eastAsia="標楷體"/>
                <w:color w:val="000000"/>
                <w:kern w:val="0"/>
                <w:sz w:val="20"/>
              </w:rPr>
              <w:t>進行比例換算後，達</w:t>
            </w:r>
            <w:r w:rsidRPr="004C4B89">
              <w:rPr>
                <w:rFonts w:eastAsia="標楷體"/>
                <w:color w:val="000000"/>
                <w:kern w:val="0"/>
                <w:sz w:val="20"/>
              </w:rPr>
              <w:t>60</w:t>
            </w:r>
            <w:r w:rsidRPr="004C4B89">
              <w:rPr>
                <w:rFonts w:eastAsia="標楷體"/>
                <w:color w:val="000000"/>
                <w:kern w:val="0"/>
                <w:sz w:val="20"/>
              </w:rPr>
              <w:t>分以上。</w:t>
            </w:r>
          </w:p>
          <w:p w:rsidR="00233CFE" w:rsidRPr="00D34964" w:rsidRDefault="00233CFE" w:rsidP="00233CFE">
            <w:pPr>
              <w:widowControl/>
              <w:numPr>
                <w:ilvl w:val="0"/>
                <w:numId w:val="3"/>
              </w:numPr>
              <w:tabs>
                <w:tab w:val="left" w:pos="7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left="702" w:hanging="420"/>
              <w:rPr>
                <w:rFonts w:eastAsia="標楷體"/>
                <w:color w:val="000000"/>
                <w:kern w:val="0"/>
                <w:sz w:val="16"/>
              </w:rPr>
            </w:pPr>
            <w:r w:rsidRPr="00D34964">
              <w:rPr>
                <w:rFonts w:eastAsia="標楷體"/>
                <w:color w:val="000000"/>
                <w:sz w:val="20"/>
              </w:rPr>
              <w:t>五年內以通訊作者或第一作者之身份至少有一篇發表於</w:t>
            </w:r>
            <w:r w:rsidRPr="00D34964">
              <w:rPr>
                <w:rFonts w:eastAsia="標楷體"/>
                <w:color w:val="000000"/>
                <w:sz w:val="20"/>
              </w:rPr>
              <w:t>SCI</w:t>
            </w:r>
            <w:r w:rsidRPr="00D34964">
              <w:rPr>
                <w:rFonts w:eastAsia="標楷體"/>
                <w:color w:val="000000"/>
                <w:sz w:val="20"/>
              </w:rPr>
              <w:t>、</w:t>
            </w:r>
            <w:r w:rsidRPr="00D34964">
              <w:rPr>
                <w:rFonts w:eastAsia="標楷體"/>
                <w:color w:val="000000"/>
                <w:sz w:val="20"/>
              </w:rPr>
              <w:t>SSCI</w:t>
            </w:r>
            <w:r w:rsidRPr="00D34964">
              <w:rPr>
                <w:rFonts w:eastAsia="標楷體"/>
                <w:color w:val="000000"/>
                <w:sz w:val="20"/>
              </w:rPr>
              <w:t>、</w:t>
            </w:r>
            <w:r w:rsidRPr="00D34964">
              <w:rPr>
                <w:rFonts w:eastAsia="標楷體"/>
                <w:color w:val="000000"/>
                <w:sz w:val="20"/>
              </w:rPr>
              <w:t>EI</w:t>
            </w:r>
            <w:r w:rsidRPr="00D34964">
              <w:rPr>
                <w:rFonts w:eastAsia="標楷體"/>
                <w:color w:val="000000"/>
                <w:sz w:val="20"/>
              </w:rPr>
              <w:t>、</w:t>
            </w:r>
            <w:r w:rsidRPr="00D34964">
              <w:rPr>
                <w:rFonts w:eastAsia="標楷體"/>
                <w:color w:val="000000"/>
                <w:sz w:val="20"/>
              </w:rPr>
              <w:t>TSSCI</w:t>
            </w:r>
            <w:r w:rsidRPr="00D34964">
              <w:rPr>
                <w:rFonts w:eastAsia="標楷體"/>
                <w:color w:val="000000"/>
                <w:sz w:val="20"/>
              </w:rPr>
              <w:t>、</w:t>
            </w:r>
            <w:r w:rsidRPr="00D34964">
              <w:rPr>
                <w:rFonts w:eastAsia="標楷體"/>
                <w:color w:val="000000"/>
                <w:sz w:val="20"/>
              </w:rPr>
              <w:t>THCI</w:t>
            </w:r>
            <w:r w:rsidRPr="00D34964">
              <w:rPr>
                <w:rFonts w:eastAsia="標楷體"/>
                <w:color w:val="000000"/>
                <w:sz w:val="20"/>
              </w:rPr>
              <w:t>期刊或二篇於其它有審查制度之學術期刊；或出版一本公開發行之專門著作。</w:t>
            </w:r>
          </w:p>
          <w:p w:rsidR="00233CFE" w:rsidRPr="004C4B89" w:rsidRDefault="00233CFE" w:rsidP="00233CFE">
            <w:pPr>
              <w:widowControl/>
              <w:tabs>
                <w:tab w:val="left" w:pos="4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eastAsia="標楷體"/>
                <w:b/>
                <w:color w:val="333333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33"/>
                <w:sz w:val="20"/>
                <w:szCs w:val="20"/>
              </w:rPr>
              <w:t>Ⅱ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.</w:t>
            </w:r>
            <w:r w:rsidRPr="004C4B89">
              <w:rPr>
                <w:rFonts w:eastAsia="標楷體"/>
                <w:b/>
                <w:color w:val="333333"/>
                <w:sz w:val="20"/>
                <w:szCs w:val="20"/>
              </w:rPr>
              <w:t>依據本校「教師評鑑辦法」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附件一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~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八</w:t>
            </w:r>
            <w:proofErr w:type="gramStart"/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各</w:t>
            </w:r>
            <w:proofErr w:type="gramEnd"/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學院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通識教育中心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)</w:t>
            </w:r>
            <w:r w:rsidRPr="00D34964">
              <w:rPr>
                <w:rFonts w:eastAsia="標楷體" w:hint="eastAsia"/>
                <w:b/>
                <w:color w:val="333333"/>
                <w:sz w:val="20"/>
                <w:szCs w:val="20"/>
              </w:rPr>
              <w:t>教師評鑑標準</w:t>
            </w:r>
            <w:r w:rsidRPr="004C4B89">
              <w:rPr>
                <w:rFonts w:eastAsia="標楷體"/>
                <w:b/>
                <w:color w:val="333333"/>
                <w:sz w:val="20"/>
                <w:szCs w:val="20"/>
              </w:rPr>
              <w:t>規定：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舊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三年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)</w:t>
            </w:r>
          </w:p>
          <w:p w:rsidR="00233CFE" w:rsidRPr="004C4B89" w:rsidRDefault="00233CFE" w:rsidP="00233CFE">
            <w:pPr>
              <w:widowControl/>
              <w:tabs>
                <w:tab w:val="left" w:pos="4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27" w:firstLine="254"/>
              <w:rPr>
                <w:rFonts w:eastAsia="標楷體"/>
                <w:sz w:val="20"/>
              </w:rPr>
            </w:pPr>
            <w:r w:rsidRPr="004C4B89">
              <w:rPr>
                <w:rFonts w:eastAsia="標楷體"/>
                <w:sz w:val="20"/>
              </w:rPr>
              <w:t>評鑑合格標準：下列</w:t>
            </w:r>
            <w:proofErr w:type="gramStart"/>
            <w:r w:rsidRPr="004C4B89">
              <w:rPr>
                <w:rFonts w:eastAsia="標楷體"/>
                <w:sz w:val="20"/>
              </w:rPr>
              <w:t>條件均需符合</w:t>
            </w:r>
            <w:proofErr w:type="gramEnd"/>
            <w:r w:rsidRPr="004C4B89">
              <w:rPr>
                <w:rFonts w:eastAsia="標楷體"/>
                <w:sz w:val="20"/>
              </w:rPr>
              <w:t>，始為合格。各系</w:t>
            </w:r>
            <w:r w:rsidRPr="004C4B89">
              <w:rPr>
                <w:rFonts w:eastAsia="標楷體"/>
                <w:sz w:val="20"/>
              </w:rPr>
              <w:t>(</w:t>
            </w:r>
            <w:r w:rsidRPr="004C4B89">
              <w:rPr>
                <w:rFonts w:eastAsia="標楷體"/>
                <w:sz w:val="20"/>
              </w:rPr>
              <w:t>所</w:t>
            </w:r>
            <w:r w:rsidRPr="004C4B89">
              <w:rPr>
                <w:rFonts w:eastAsia="標楷體"/>
                <w:sz w:val="20"/>
              </w:rPr>
              <w:t>)</w:t>
            </w:r>
            <w:r w:rsidRPr="004C4B89">
              <w:rPr>
                <w:rFonts w:eastAsia="標楷體"/>
                <w:sz w:val="20"/>
              </w:rPr>
              <w:t>所定評鑑標準不得低於以下條件。</w:t>
            </w:r>
          </w:p>
          <w:p w:rsidR="00233CFE" w:rsidRPr="00FC5ADE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27" w:firstLine="254"/>
              <w:rPr>
                <w:rFonts w:eastAsia="標楷體"/>
                <w:kern w:val="0"/>
                <w:sz w:val="20"/>
                <w:szCs w:val="20"/>
              </w:rPr>
            </w:pPr>
            <w:r w:rsidRPr="00FC5ADE">
              <w:rPr>
                <w:rFonts w:eastAsia="標楷體"/>
                <w:kern w:val="0"/>
                <w:sz w:val="20"/>
                <w:szCs w:val="20"/>
              </w:rPr>
              <w:t>一、教學、研究、服務與輔導總</w:t>
            </w:r>
            <w:proofErr w:type="gramStart"/>
            <w:r w:rsidRPr="00FC5ADE">
              <w:rPr>
                <w:rFonts w:eastAsia="標楷體"/>
                <w:kern w:val="0"/>
                <w:sz w:val="20"/>
                <w:szCs w:val="20"/>
              </w:rPr>
              <w:t>積分依權重</w:t>
            </w:r>
            <w:proofErr w:type="gramEnd"/>
            <w:r w:rsidRPr="00FC5ADE">
              <w:rPr>
                <w:rFonts w:eastAsia="標楷體"/>
                <w:kern w:val="0"/>
                <w:sz w:val="20"/>
                <w:szCs w:val="20"/>
              </w:rPr>
              <w:t>進行比例換算後，達</w:t>
            </w:r>
            <w:r w:rsidRPr="00FC5ADE">
              <w:rPr>
                <w:rFonts w:eastAsia="標楷體"/>
                <w:kern w:val="0"/>
                <w:sz w:val="20"/>
                <w:szCs w:val="20"/>
              </w:rPr>
              <w:t>60</w:t>
            </w:r>
            <w:r w:rsidRPr="00FC5ADE">
              <w:rPr>
                <w:rFonts w:eastAsia="標楷體"/>
                <w:kern w:val="0"/>
                <w:sz w:val="20"/>
                <w:szCs w:val="20"/>
              </w:rPr>
              <w:t>分以上。</w:t>
            </w:r>
          </w:p>
          <w:p w:rsidR="00233CFE" w:rsidRPr="004C4B89" w:rsidRDefault="00233CFE" w:rsidP="00233CFE">
            <w:pPr>
              <w:widowControl/>
              <w:tabs>
                <w:tab w:val="left" w:pos="4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34" w:firstLine="268"/>
              <w:rPr>
                <w:rFonts w:eastAsia="標楷體"/>
                <w:sz w:val="20"/>
                <w:szCs w:val="20"/>
              </w:rPr>
            </w:pPr>
            <w:r w:rsidRPr="004C4B89">
              <w:rPr>
                <w:rFonts w:eastAsia="標楷體"/>
                <w:sz w:val="20"/>
                <w:szCs w:val="20"/>
              </w:rPr>
              <w:t>二、研究成果門檻：</w:t>
            </w:r>
          </w:p>
          <w:p w:rsidR="00233CFE" w:rsidRPr="004C4B89" w:rsidRDefault="00233CFE" w:rsidP="00233CFE">
            <w:pPr>
              <w:pStyle w:val="HTML"/>
              <w:spacing w:line="260" w:lineRule="exact"/>
              <w:ind w:leftChars="140" w:left="1766" w:hangingChars="715" w:hanging="143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(</w:t>
            </w:r>
            <w:proofErr w:type="gramStart"/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綜合型：</w:t>
            </w:r>
            <w:proofErr w:type="gramStart"/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proofErr w:type="gramEnd"/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年內以通訊作者或第一作者之身份至少有一篇發表於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SCI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SSCI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EI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TSSCI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THCI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A&amp;HCI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期刊或一篇於其它有審查制度之學術期刊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或學術專書論文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4C4B89">
              <w:rPr>
                <w:rFonts w:ascii="Times New Roman" w:eastAsia="標楷體" w:hAnsi="Times New Roman" w:cs="Times New Roman"/>
                <w:sz w:val="20"/>
                <w:szCs w:val="20"/>
              </w:rPr>
              <w:t>，期刊種類由各學院另訂定之；或出版一本公開發行之專門著作。</w:t>
            </w:r>
          </w:p>
          <w:p w:rsidR="00233CFE" w:rsidRPr="004C4B89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83" w:firstLine="366"/>
              <w:rPr>
                <w:rFonts w:eastAsia="標楷體"/>
                <w:kern w:val="0"/>
                <w:sz w:val="20"/>
                <w:szCs w:val="20"/>
              </w:rPr>
            </w:pPr>
            <w:r w:rsidRPr="004C4B89">
              <w:rPr>
                <w:rFonts w:eastAsia="標楷體"/>
                <w:kern w:val="0"/>
                <w:sz w:val="20"/>
                <w:szCs w:val="20"/>
              </w:rPr>
              <w:t xml:space="preserve">   (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二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教學型：由各學院依其發展特色另訂之。</w:t>
            </w:r>
          </w:p>
          <w:p w:rsidR="00233CFE" w:rsidRPr="004C4B89" w:rsidRDefault="00233CFE" w:rsidP="00233C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leftChars="152" w:left="1765" w:hangingChars="700" w:hanging="1400"/>
              <w:rPr>
                <w:rFonts w:eastAsia="標楷體"/>
                <w:kern w:val="0"/>
                <w:sz w:val="20"/>
                <w:szCs w:val="20"/>
              </w:rPr>
            </w:pPr>
            <w:r w:rsidRPr="004C4B89">
              <w:rPr>
                <w:rFonts w:eastAsia="標楷體"/>
                <w:kern w:val="0"/>
                <w:sz w:val="20"/>
                <w:szCs w:val="20"/>
              </w:rPr>
              <w:t xml:space="preserve">   (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三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研究型：</w:t>
            </w:r>
            <w:proofErr w:type="gramStart"/>
            <w:r w:rsidRPr="004C4B89">
              <w:rPr>
                <w:rFonts w:eastAsia="標楷體"/>
                <w:kern w:val="0"/>
                <w:sz w:val="20"/>
                <w:szCs w:val="20"/>
              </w:rPr>
              <w:t>三</w:t>
            </w:r>
            <w:proofErr w:type="gramEnd"/>
            <w:r w:rsidRPr="004C4B89">
              <w:rPr>
                <w:rFonts w:eastAsia="標楷體"/>
                <w:kern w:val="0"/>
                <w:sz w:val="20"/>
                <w:szCs w:val="20"/>
              </w:rPr>
              <w:t>年內以通訊作者或第一作者之身份至少有一篇發表於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SCI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SSCI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EI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TSSCI</w:t>
            </w:r>
            <w:r w:rsidRPr="004C4B89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4C4B89">
              <w:rPr>
                <w:rFonts w:eastAsia="標楷體"/>
                <w:sz w:val="20"/>
                <w:szCs w:val="20"/>
              </w:rPr>
              <w:t>THCI</w:t>
            </w:r>
            <w:r w:rsidRPr="004C4B89">
              <w:rPr>
                <w:rFonts w:eastAsia="標楷體"/>
                <w:sz w:val="20"/>
                <w:szCs w:val="20"/>
              </w:rPr>
              <w:t>、</w:t>
            </w:r>
            <w:r w:rsidRPr="004C4B89">
              <w:rPr>
                <w:rFonts w:eastAsia="標楷體"/>
                <w:sz w:val="20"/>
                <w:szCs w:val="20"/>
              </w:rPr>
              <w:t>A&amp;HCI</w:t>
            </w:r>
            <w:r w:rsidRPr="004C4B89">
              <w:rPr>
                <w:rFonts w:eastAsia="標楷體"/>
                <w:sz w:val="20"/>
                <w:szCs w:val="20"/>
              </w:rPr>
              <w:t>期刊。</w:t>
            </w:r>
          </w:p>
          <w:p w:rsidR="00233CFE" w:rsidRPr="004C4B89" w:rsidRDefault="00233CFE" w:rsidP="00233CFE">
            <w:pPr>
              <w:widowControl/>
              <w:tabs>
                <w:tab w:val="left" w:pos="4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eastAsia="標楷體"/>
                <w:b/>
                <w:color w:val="333333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33"/>
                <w:sz w:val="20"/>
                <w:szCs w:val="20"/>
              </w:rPr>
              <w:t>Ⅲ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.</w:t>
            </w:r>
            <w:r w:rsidRPr="004C4B89">
              <w:rPr>
                <w:rFonts w:eastAsia="標楷體"/>
                <w:b/>
                <w:color w:val="333333"/>
                <w:sz w:val="20"/>
                <w:szCs w:val="20"/>
              </w:rPr>
              <w:t>依據本校「教師評鑑辦法」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第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7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條及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7-1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條</w:t>
            </w:r>
            <w:r w:rsidRPr="004C4B89">
              <w:rPr>
                <w:rFonts w:eastAsia="標楷體"/>
                <w:b/>
                <w:color w:val="333333"/>
                <w:sz w:val="20"/>
                <w:szCs w:val="20"/>
              </w:rPr>
              <w:t>規定：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  <w:lang w:eastAsia="zh-HK"/>
              </w:rPr>
              <w:t>新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三年</w:t>
            </w:r>
            <w:r>
              <w:rPr>
                <w:rFonts w:eastAsia="標楷體" w:hint="eastAsia"/>
                <w:b/>
                <w:color w:val="333333"/>
                <w:sz w:val="20"/>
                <w:szCs w:val="20"/>
              </w:rPr>
              <w:t>)</w:t>
            </w:r>
          </w:p>
          <w:p w:rsidR="00233CFE" w:rsidRPr="004C4B89" w:rsidRDefault="00233CFE" w:rsidP="00233CFE">
            <w:pPr>
              <w:widowControl/>
              <w:tabs>
                <w:tab w:val="left" w:pos="4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firstLineChars="120" w:firstLine="240"/>
              <w:rPr>
                <w:rFonts w:eastAsia="標楷體"/>
                <w:sz w:val="20"/>
              </w:rPr>
            </w:pPr>
            <w:r w:rsidRPr="00D34964">
              <w:rPr>
                <w:rFonts w:eastAsia="標楷體" w:hint="eastAsia"/>
                <w:sz w:val="20"/>
              </w:rPr>
              <w:t>評鑑合格標準，</w:t>
            </w:r>
            <w:proofErr w:type="gramStart"/>
            <w:r w:rsidRPr="00D34964">
              <w:rPr>
                <w:rFonts w:eastAsia="標楷體" w:hint="eastAsia"/>
                <w:sz w:val="20"/>
              </w:rPr>
              <w:t>均需符合</w:t>
            </w:r>
            <w:proofErr w:type="gramEnd"/>
            <w:r w:rsidRPr="00D34964">
              <w:rPr>
                <w:rFonts w:eastAsia="標楷體" w:hint="eastAsia"/>
                <w:sz w:val="20"/>
              </w:rPr>
              <w:t>下列條件，始為合格。</w:t>
            </w:r>
          </w:p>
          <w:p w:rsidR="00233CFE" w:rsidRPr="009567DD" w:rsidRDefault="00233CFE" w:rsidP="00233CFE">
            <w:pPr>
              <w:pStyle w:val="a3"/>
              <w:numPr>
                <w:ilvl w:val="0"/>
                <w:numId w:val="4"/>
              </w:numPr>
              <w:snapToGrid w:val="0"/>
              <w:ind w:leftChars="0" w:left="646" w:hanging="420"/>
              <w:rPr>
                <w:rFonts w:eastAsia="標楷體"/>
                <w:kern w:val="0"/>
                <w:sz w:val="20"/>
                <w:szCs w:val="20"/>
              </w:rPr>
            </w:pPr>
            <w:r w:rsidRPr="00D34964">
              <w:rPr>
                <w:rFonts w:eastAsia="標楷體" w:hint="eastAsia"/>
                <w:sz w:val="20"/>
                <w:szCs w:val="20"/>
              </w:rPr>
              <w:t>教學：依此指標計分項目，三學年合計</w:t>
            </w:r>
            <w:r w:rsidRPr="00D34964">
              <w:rPr>
                <w:rFonts w:eastAsia="標楷體"/>
                <w:sz w:val="20"/>
                <w:szCs w:val="20"/>
              </w:rPr>
              <w:t>70</w:t>
            </w:r>
            <w:r w:rsidRPr="00D34964">
              <w:rPr>
                <w:rFonts w:eastAsia="標楷體" w:hint="eastAsia"/>
                <w:sz w:val="20"/>
                <w:szCs w:val="20"/>
              </w:rPr>
              <w:t>分以上，標準如附表</w:t>
            </w:r>
            <w:proofErr w:type="gramStart"/>
            <w:r w:rsidRPr="00D34964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D34964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233CFE" w:rsidRPr="009567DD" w:rsidRDefault="00233CFE" w:rsidP="00233CFE">
            <w:pPr>
              <w:pStyle w:val="a3"/>
              <w:numPr>
                <w:ilvl w:val="0"/>
                <w:numId w:val="4"/>
              </w:numPr>
              <w:snapToGrid w:val="0"/>
              <w:ind w:leftChars="0" w:left="646" w:hanging="420"/>
              <w:rPr>
                <w:rFonts w:eastAsia="標楷體"/>
                <w:kern w:val="0"/>
                <w:sz w:val="20"/>
                <w:szCs w:val="20"/>
              </w:rPr>
            </w:pPr>
            <w:r w:rsidRPr="009567DD">
              <w:rPr>
                <w:rFonts w:eastAsia="標楷體" w:hint="eastAsia"/>
                <w:sz w:val="20"/>
                <w:szCs w:val="20"/>
              </w:rPr>
              <w:t>研究：依</w:t>
            </w:r>
            <w:r w:rsidRPr="009567DD">
              <w:rPr>
                <w:rFonts w:eastAsia="標楷體" w:hint="eastAsia"/>
                <w:kern w:val="0"/>
                <w:sz w:val="20"/>
                <w:szCs w:val="20"/>
              </w:rPr>
              <w:t>研究類別</w:t>
            </w:r>
            <w:r w:rsidRPr="009567DD">
              <w:rPr>
                <w:rFonts w:eastAsia="標楷體" w:hint="eastAsia"/>
                <w:sz w:val="20"/>
                <w:szCs w:val="20"/>
              </w:rPr>
              <w:t>，三學年合計</w:t>
            </w:r>
            <w:r w:rsidRPr="009567DD">
              <w:rPr>
                <w:rFonts w:eastAsia="標楷體"/>
                <w:sz w:val="20"/>
                <w:szCs w:val="20"/>
              </w:rPr>
              <w:t>70</w:t>
            </w:r>
            <w:r w:rsidRPr="009567DD">
              <w:rPr>
                <w:rFonts w:eastAsia="標楷體" w:hint="eastAsia"/>
                <w:sz w:val="20"/>
                <w:szCs w:val="20"/>
              </w:rPr>
              <w:t>分以上，標準如附表二。</w:t>
            </w:r>
          </w:p>
          <w:p w:rsidR="00233CFE" w:rsidRPr="009567DD" w:rsidRDefault="00233CFE" w:rsidP="00233CFE">
            <w:pPr>
              <w:pStyle w:val="a3"/>
              <w:numPr>
                <w:ilvl w:val="0"/>
                <w:numId w:val="4"/>
              </w:numPr>
              <w:snapToGrid w:val="0"/>
              <w:ind w:leftChars="0" w:left="646" w:hanging="420"/>
              <w:rPr>
                <w:rFonts w:eastAsia="標楷體"/>
                <w:kern w:val="0"/>
                <w:sz w:val="20"/>
                <w:szCs w:val="20"/>
              </w:rPr>
            </w:pPr>
            <w:r w:rsidRPr="009567DD">
              <w:rPr>
                <w:rFonts w:eastAsia="標楷體" w:hint="eastAsia"/>
                <w:sz w:val="20"/>
                <w:szCs w:val="20"/>
              </w:rPr>
              <w:t>輔導與服務：依此指標計分項目，三學年</w:t>
            </w:r>
            <w:r w:rsidRPr="009567DD">
              <w:rPr>
                <w:rFonts w:eastAsia="標楷體" w:hint="eastAsia"/>
                <w:sz w:val="20"/>
                <w:szCs w:val="20"/>
                <w:lang w:eastAsia="zh-HK"/>
              </w:rPr>
              <w:t>合計</w:t>
            </w:r>
            <w:r w:rsidRPr="009567DD">
              <w:rPr>
                <w:rFonts w:eastAsia="標楷體" w:hint="eastAsia"/>
                <w:sz w:val="20"/>
                <w:szCs w:val="20"/>
              </w:rPr>
              <w:t>3</w:t>
            </w:r>
            <w:r w:rsidRPr="009567DD">
              <w:rPr>
                <w:rFonts w:eastAsia="標楷體"/>
                <w:sz w:val="20"/>
                <w:szCs w:val="20"/>
              </w:rPr>
              <w:t>0</w:t>
            </w:r>
            <w:r w:rsidRPr="009567DD">
              <w:rPr>
                <w:rFonts w:eastAsia="標楷體"/>
                <w:sz w:val="20"/>
                <w:szCs w:val="20"/>
              </w:rPr>
              <w:t>分</w:t>
            </w:r>
            <w:r w:rsidRPr="009567DD">
              <w:rPr>
                <w:rFonts w:eastAsia="標楷體" w:hint="eastAsia"/>
                <w:sz w:val="20"/>
                <w:szCs w:val="20"/>
              </w:rPr>
              <w:t>以上，標準如附表</w:t>
            </w:r>
            <w:proofErr w:type="gramStart"/>
            <w:r w:rsidRPr="009567DD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9567DD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233CFE" w:rsidRPr="000219BF" w:rsidRDefault="00233CFE" w:rsidP="00233CFE">
            <w:pPr>
              <w:pStyle w:val="a3"/>
              <w:numPr>
                <w:ilvl w:val="0"/>
                <w:numId w:val="4"/>
              </w:numPr>
              <w:snapToGrid w:val="0"/>
              <w:ind w:leftChars="0" w:left="646" w:hanging="420"/>
              <w:rPr>
                <w:rFonts w:eastAsia="標楷體"/>
                <w:kern w:val="0"/>
                <w:sz w:val="20"/>
                <w:szCs w:val="20"/>
              </w:rPr>
            </w:pPr>
            <w:r w:rsidRPr="009567DD">
              <w:rPr>
                <w:rFonts w:eastAsia="標楷體" w:hint="eastAsia"/>
                <w:sz w:val="20"/>
                <w:szCs w:val="20"/>
              </w:rPr>
              <w:t>各類型教師之教學、研究、輔導與服務積分依權重比例換算後，總分</w:t>
            </w:r>
            <w:r w:rsidRPr="009567DD">
              <w:rPr>
                <w:rFonts w:eastAsia="標楷體"/>
                <w:sz w:val="20"/>
                <w:szCs w:val="20"/>
              </w:rPr>
              <w:t>70</w:t>
            </w:r>
            <w:r w:rsidRPr="009567DD">
              <w:rPr>
                <w:rFonts w:eastAsia="標楷體" w:hint="eastAsia"/>
                <w:sz w:val="20"/>
                <w:szCs w:val="20"/>
              </w:rPr>
              <w:t>分以上。</w:t>
            </w:r>
          </w:p>
          <w:p w:rsidR="00233CFE" w:rsidRPr="000219BF" w:rsidRDefault="00233CFE" w:rsidP="00233CFE">
            <w:pPr>
              <w:pStyle w:val="a3"/>
              <w:numPr>
                <w:ilvl w:val="0"/>
                <w:numId w:val="4"/>
              </w:numPr>
              <w:snapToGrid w:val="0"/>
              <w:ind w:leftChars="0" w:left="646" w:hanging="420"/>
              <w:rPr>
                <w:rFonts w:eastAsia="標楷體"/>
                <w:kern w:val="0"/>
                <w:sz w:val="20"/>
                <w:szCs w:val="20"/>
              </w:rPr>
            </w:pP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110</w:t>
            </w: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學年度起接受評鑑教師，</w:t>
            </w: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年內未執行計畫者，須曾申請國內外政府機構研究、教學或服務之計畫至少</w:t>
            </w: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0219BF">
              <w:rPr>
                <w:rFonts w:eastAsia="標楷體" w:hint="eastAsia"/>
                <w:kern w:val="0"/>
                <w:sz w:val="20"/>
                <w:szCs w:val="20"/>
              </w:rPr>
              <w:t>件。</w:t>
            </w:r>
          </w:p>
        </w:tc>
      </w:tr>
    </w:tbl>
    <w:p w:rsidR="003E7E94" w:rsidRDefault="003E7E94" w:rsidP="00821EBB">
      <w:pPr>
        <w:spacing w:line="0" w:lineRule="atLeast"/>
        <w:rPr>
          <w:rFonts w:eastAsia="標楷體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114"/>
        <w:gridCol w:w="2114"/>
        <w:gridCol w:w="2114"/>
        <w:gridCol w:w="2206"/>
      </w:tblGrid>
      <w:tr w:rsidR="003428AB" w:rsidRPr="00547203" w:rsidTr="00233CFE">
        <w:trPr>
          <w:cantSplit/>
          <w:trHeight w:val="236"/>
          <w:jc w:val="center"/>
        </w:trPr>
        <w:tc>
          <w:tcPr>
            <w:tcW w:w="1110" w:type="pct"/>
            <w:vAlign w:val="center"/>
          </w:tcPr>
          <w:p w:rsidR="009567DD" w:rsidRDefault="009567DD" w:rsidP="003E7E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學科/</w:t>
            </w:r>
            <w:r w:rsidR="003428AB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r w:rsidR="003428AB" w:rsidRPr="00547203">
              <w:rPr>
                <w:rFonts w:ascii="標楷體" w:eastAsia="標楷體" w:hAnsi="標楷體" w:hint="eastAsia"/>
                <w:sz w:val="16"/>
                <w:szCs w:val="16"/>
              </w:rPr>
              <w:t>系</w:t>
            </w:r>
          </w:p>
          <w:p w:rsidR="003428AB" w:rsidRPr="00547203" w:rsidRDefault="003428AB" w:rsidP="009567D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、中心</w:t>
            </w:r>
            <w:r w:rsidR="009567D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9567DD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學位學程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主</w:t>
            </w:r>
            <w:r w:rsidR="00ED17EF">
              <w:rPr>
                <w:rFonts w:ascii="標楷體" w:eastAsia="標楷體" w:hAnsi="標楷體" w:hint="eastAsia"/>
                <w:sz w:val="16"/>
                <w:szCs w:val="16"/>
              </w:rPr>
              <w:t>管</w:t>
            </w:r>
          </w:p>
        </w:tc>
        <w:tc>
          <w:tcPr>
            <w:tcW w:w="962" w:type="pct"/>
            <w:vAlign w:val="center"/>
          </w:tcPr>
          <w:p w:rsidR="003E7E94" w:rsidRDefault="003428AB" w:rsidP="003E7E9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學院</w:t>
            </w: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院長</w:t>
            </w:r>
            <w:r w:rsidR="003E7E94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</w:p>
          <w:p w:rsidR="003E7E94" w:rsidRPr="00547203" w:rsidRDefault="003E7E94" w:rsidP="003E7E9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通識教育中心主任</w:t>
            </w:r>
          </w:p>
        </w:tc>
        <w:tc>
          <w:tcPr>
            <w:tcW w:w="962" w:type="pct"/>
            <w:vAlign w:val="center"/>
          </w:tcPr>
          <w:p w:rsidR="003428AB" w:rsidRPr="00547203" w:rsidRDefault="003428AB" w:rsidP="002414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  <w:r w:rsidR="002414D7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資</w:t>
            </w: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室主任</w:t>
            </w:r>
            <w:proofErr w:type="gramEnd"/>
          </w:p>
        </w:tc>
        <w:tc>
          <w:tcPr>
            <w:tcW w:w="962" w:type="pct"/>
            <w:vAlign w:val="center"/>
          </w:tcPr>
          <w:p w:rsidR="003428AB" w:rsidRPr="00547203" w:rsidRDefault="003428AB" w:rsidP="003E7E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副校長</w:t>
            </w:r>
          </w:p>
        </w:tc>
        <w:tc>
          <w:tcPr>
            <w:tcW w:w="1004" w:type="pct"/>
            <w:vAlign w:val="center"/>
          </w:tcPr>
          <w:p w:rsidR="003428AB" w:rsidRPr="00547203" w:rsidRDefault="003428AB" w:rsidP="003E7E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7203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</w:tr>
      <w:tr w:rsidR="003428AB" w:rsidRPr="00547203" w:rsidTr="00233CFE">
        <w:trPr>
          <w:cantSplit/>
          <w:trHeight w:val="1465"/>
          <w:jc w:val="center"/>
        </w:trPr>
        <w:tc>
          <w:tcPr>
            <w:tcW w:w="1110" w:type="pct"/>
            <w:vAlign w:val="center"/>
          </w:tcPr>
          <w:p w:rsidR="003428AB" w:rsidRPr="00547203" w:rsidRDefault="003428AB" w:rsidP="008E50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2" w:type="pct"/>
            <w:vAlign w:val="center"/>
          </w:tcPr>
          <w:p w:rsidR="003428AB" w:rsidRPr="00547203" w:rsidRDefault="003428AB" w:rsidP="008E50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2" w:type="pct"/>
            <w:vAlign w:val="center"/>
          </w:tcPr>
          <w:p w:rsidR="003428AB" w:rsidRPr="00547203" w:rsidRDefault="003428AB" w:rsidP="008E50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2" w:type="pct"/>
            <w:vAlign w:val="center"/>
          </w:tcPr>
          <w:p w:rsidR="003428AB" w:rsidRPr="00547203" w:rsidRDefault="003428AB" w:rsidP="008E50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04" w:type="pct"/>
            <w:vAlign w:val="center"/>
          </w:tcPr>
          <w:p w:rsidR="003428AB" w:rsidRPr="00547203" w:rsidRDefault="003428AB" w:rsidP="008E50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120DC" w:rsidRDefault="007120DC" w:rsidP="00F43355">
      <w:pPr>
        <w:jc w:val="right"/>
      </w:pPr>
    </w:p>
    <w:sectPr w:rsidR="007120DC" w:rsidSect="00233CFE">
      <w:footerReference w:type="default" r:id="rId7"/>
      <w:pgSz w:w="11906" w:h="16838" w:code="9"/>
      <w:pgMar w:top="709" w:right="567" w:bottom="567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38" w:rsidRDefault="00DF1D38">
      <w:r>
        <w:separator/>
      </w:r>
    </w:p>
  </w:endnote>
  <w:endnote w:type="continuationSeparator" w:id="0">
    <w:p w:rsidR="00DF1D38" w:rsidRDefault="00DF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55" w:rsidRPr="00F43355" w:rsidRDefault="00F43355" w:rsidP="00F43355">
    <w:pPr>
      <w:pStyle w:val="ab"/>
      <w:jc w:val="right"/>
      <w:rPr>
        <w:rFonts w:eastAsia="標楷體"/>
      </w:rPr>
    </w:pPr>
    <w:r w:rsidRPr="00F43355">
      <w:rPr>
        <w:rFonts w:eastAsia="標楷體"/>
      </w:rPr>
      <w:t>1</w:t>
    </w:r>
    <w:r w:rsidR="00233CFE">
      <w:rPr>
        <w:rFonts w:eastAsia="標楷體"/>
      </w:rPr>
      <w:t>1</w:t>
    </w:r>
    <w:r w:rsidRPr="00F43355">
      <w:rPr>
        <w:rFonts w:eastAsia="標楷體"/>
      </w:rPr>
      <w:t>0.09.1</w:t>
    </w:r>
    <w:r w:rsidR="00233CFE">
      <w:rPr>
        <w:rFonts w:eastAsia="標楷體"/>
      </w:rPr>
      <w:t>0</w:t>
    </w:r>
    <w:r w:rsidRPr="00F43355">
      <w:rPr>
        <w:rFonts w:eastAsia="標楷體"/>
        <w:lang w:eastAsia="zh-HK"/>
      </w:rPr>
      <w:t>修定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38" w:rsidRDefault="00DF1D38">
      <w:r>
        <w:separator/>
      </w:r>
    </w:p>
  </w:footnote>
  <w:footnote w:type="continuationSeparator" w:id="0">
    <w:p w:rsidR="00DF1D38" w:rsidRDefault="00DF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712"/>
    <w:multiLevelType w:val="hybridMultilevel"/>
    <w:tmpl w:val="0882D4AC"/>
    <w:lvl w:ilvl="0" w:tplc="43F69F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3F17"/>
    <w:multiLevelType w:val="hybridMultilevel"/>
    <w:tmpl w:val="AF421F20"/>
    <w:lvl w:ilvl="0" w:tplc="7D48C9FC">
      <w:start w:val="1"/>
      <w:numFmt w:val="taiwaneseCountingThousand"/>
      <w:lvlText w:val="%1、"/>
      <w:lvlJc w:val="left"/>
      <w:pPr>
        <w:ind w:left="1680" w:hanging="480"/>
      </w:pPr>
      <w:rPr>
        <w:rFonts w:cs="Times New Roman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" w15:restartNumberingAfterBreak="0">
    <w:nsid w:val="3FD3429B"/>
    <w:multiLevelType w:val="hybridMultilevel"/>
    <w:tmpl w:val="E7FAE5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B771BD"/>
    <w:multiLevelType w:val="hybridMultilevel"/>
    <w:tmpl w:val="7CB24476"/>
    <w:lvl w:ilvl="0" w:tplc="E6FCEA9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sz w:val="20"/>
        <w:szCs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EBB"/>
    <w:rsid w:val="000219BF"/>
    <w:rsid w:val="00033CDF"/>
    <w:rsid w:val="000B6FEC"/>
    <w:rsid w:val="000C1A84"/>
    <w:rsid w:val="000E4A95"/>
    <w:rsid w:val="00111E70"/>
    <w:rsid w:val="00143A92"/>
    <w:rsid w:val="00170B74"/>
    <w:rsid w:val="001E3D19"/>
    <w:rsid w:val="00233CFE"/>
    <w:rsid w:val="002414D7"/>
    <w:rsid w:val="002D6290"/>
    <w:rsid w:val="00323F3F"/>
    <w:rsid w:val="003428AB"/>
    <w:rsid w:val="003C516E"/>
    <w:rsid w:val="003E7E94"/>
    <w:rsid w:val="00415C21"/>
    <w:rsid w:val="004C4B89"/>
    <w:rsid w:val="004C677F"/>
    <w:rsid w:val="00511545"/>
    <w:rsid w:val="00645A4B"/>
    <w:rsid w:val="00666CB8"/>
    <w:rsid w:val="006801CA"/>
    <w:rsid w:val="006E7FB5"/>
    <w:rsid w:val="006F4E6B"/>
    <w:rsid w:val="007120DC"/>
    <w:rsid w:val="007236F3"/>
    <w:rsid w:val="00724710"/>
    <w:rsid w:val="00736117"/>
    <w:rsid w:val="007B4627"/>
    <w:rsid w:val="007D370F"/>
    <w:rsid w:val="00821EBB"/>
    <w:rsid w:val="0082643A"/>
    <w:rsid w:val="008D614E"/>
    <w:rsid w:val="008E50A6"/>
    <w:rsid w:val="00943DCF"/>
    <w:rsid w:val="009567DD"/>
    <w:rsid w:val="00964880"/>
    <w:rsid w:val="00966830"/>
    <w:rsid w:val="00A53ECA"/>
    <w:rsid w:val="00A961D1"/>
    <w:rsid w:val="00B26D89"/>
    <w:rsid w:val="00B45E83"/>
    <w:rsid w:val="00B4735A"/>
    <w:rsid w:val="00B72A27"/>
    <w:rsid w:val="00B90129"/>
    <w:rsid w:val="00BC65A6"/>
    <w:rsid w:val="00CB27EA"/>
    <w:rsid w:val="00CB5171"/>
    <w:rsid w:val="00D17100"/>
    <w:rsid w:val="00D34964"/>
    <w:rsid w:val="00D46993"/>
    <w:rsid w:val="00D520B0"/>
    <w:rsid w:val="00D6102D"/>
    <w:rsid w:val="00DA6308"/>
    <w:rsid w:val="00DF1D38"/>
    <w:rsid w:val="00E15404"/>
    <w:rsid w:val="00E702E2"/>
    <w:rsid w:val="00E7425D"/>
    <w:rsid w:val="00E84846"/>
    <w:rsid w:val="00ED17EF"/>
    <w:rsid w:val="00F17ECC"/>
    <w:rsid w:val="00F23E6A"/>
    <w:rsid w:val="00F43355"/>
    <w:rsid w:val="00FB5A0B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8AC7C-8A3F-43AE-AE5F-0C0DB18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E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1EBB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170B74"/>
    <w:pPr>
      <w:jc w:val="center"/>
    </w:pPr>
    <w:rPr>
      <w:rFonts w:eastAsia="標楷體"/>
      <w:color w:val="333333"/>
      <w:sz w:val="20"/>
      <w:szCs w:val="20"/>
    </w:rPr>
  </w:style>
  <w:style w:type="character" w:customStyle="1" w:styleId="a6">
    <w:name w:val="註釋標題 字元"/>
    <w:link w:val="a5"/>
    <w:uiPriority w:val="99"/>
    <w:rsid w:val="00170B74"/>
    <w:rPr>
      <w:rFonts w:ascii="Times New Roman" w:eastAsia="標楷體" w:hAnsi="Times New Roman" w:cs="Times New Roman"/>
      <w:color w:val="333333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170B74"/>
    <w:pPr>
      <w:ind w:leftChars="1800" w:left="100"/>
    </w:pPr>
    <w:rPr>
      <w:rFonts w:eastAsia="標楷體"/>
      <w:color w:val="333333"/>
      <w:sz w:val="20"/>
      <w:szCs w:val="20"/>
    </w:rPr>
  </w:style>
  <w:style w:type="character" w:customStyle="1" w:styleId="a8">
    <w:name w:val="結語 字元"/>
    <w:link w:val="a7"/>
    <w:uiPriority w:val="99"/>
    <w:rsid w:val="00170B74"/>
    <w:rPr>
      <w:rFonts w:ascii="Times New Roman" w:eastAsia="標楷體" w:hAnsi="Times New Roman" w:cs="Times New Roman"/>
      <w:color w:val="33333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2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F23E6A"/>
    <w:rPr>
      <w:rFonts w:ascii="Times New Roman" w:hAnsi="Times New Roman"/>
      <w:kern w:val="2"/>
    </w:rPr>
  </w:style>
  <w:style w:type="paragraph" w:styleId="ab">
    <w:name w:val="footer"/>
    <w:basedOn w:val="a"/>
    <w:link w:val="ac"/>
    <w:uiPriority w:val="99"/>
    <w:unhideWhenUsed/>
    <w:rsid w:val="00F2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F23E6A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unhideWhenUsed/>
    <w:rsid w:val="00FC5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C5AD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801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801C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清單段落 字元"/>
    <w:link w:val="a3"/>
    <w:uiPriority w:val="34"/>
    <w:rsid w:val="00D3496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Root</cp:lastModifiedBy>
  <cp:revision>2</cp:revision>
  <cp:lastPrinted>2020-09-11T09:10:00Z</cp:lastPrinted>
  <dcterms:created xsi:type="dcterms:W3CDTF">2021-09-28T09:15:00Z</dcterms:created>
  <dcterms:modified xsi:type="dcterms:W3CDTF">2021-09-28T09:15:00Z</dcterms:modified>
</cp:coreProperties>
</file>